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13BA" w14:textId="6DB4B1E6" w:rsidR="00474BDA" w:rsidRDefault="00474BDA">
      <w:r>
        <w:rPr>
          <w:noProof/>
        </w:rPr>
        <w:drawing>
          <wp:anchor distT="0" distB="0" distL="114300" distR="114300" simplePos="0" relativeHeight="251660288" behindDoc="1" locked="0" layoutInCell="1" allowOverlap="1" wp14:anchorId="5AD28F59" wp14:editId="5E76C7EB">
            <wp:simplePos x="0" y="0"/>
            <wp:positionH relativeFrom="column">
              <wp:posOffset>4544060</wp:posOffset>
            </wp:positionH>
            <wp:positionV relativeFrom="paragraph">
              <wp:posOffset>170180</wp:posOffset>
            </wp:positionV>
            <wp:extent cx="1733550" cy="241605"/>
            <wp:effectExtent l="0" t="0" r="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4A8E4F" wp14:editId="48F1405F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1345198" cy="1022350"/>
            <wp:effectExtent l="0" t="0" r="762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98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2B5B46" wp14:editId="6868CF10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2101850" cy="251086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51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</w:t>
      </w:r>
    </w:p>
    <w:p w14:paraId="121470DA" w14:textId="42270341" w:rsidR="00474BDA" w:rsidRDefault="00474BDA">
      <w:r>
        <w:t xml:space="preserve">                                                                                                                                                   </w:t>
      </w:r>
    </w:p>
    <w:p w14:paraId="1200AF40" w14:textId="3A9F4B7A" w:rsidR="00474BDA" w:rsidRDefault="00474BDA"/>
    <w:p w14:paraId="0C1F668F" w14:textId="77777777" w:rsidR="00AD72D6" w:rsidRDefault="00AD72D6"/>
    <w:p w14:paraId="6F3D1742" w14:textId="708AEC56" w:rsidR="008C3C38" w:rsidRPr="00E17B46" w:rsidRDefault="008C3C38" w:rsidP="008C3C38">
      <w:pPr>
        <w:spacing w:after="0"/>
        <w:jc w:val="center"/>
        <w:rPr>
          <w:rFonts w:ascii="Geogrotesque Md It" w:hAnsi="Geogrotesque Md It"/>
          <w:b/>
          <w:bCs/>
          <w:sz w:val="28"/>
          <w:szCs w:val="28"/>
        </w:rPr>
      </w:pPr>
      <w:r w:rsidRPr="00E17B46">
        <w:rPr>
          <w:rFonts w:ascii="Geogrotesque Md It" w:hAnsi="Geogrotesque Md It"/>
          <w:b/>
          <w:bCs/>
          <w:sz w:val="28"/>
          <w:szCs w:val="28"/>
        </w:rPr>
        <w:t>“Maddalena: la preferita dai pittori, il destino di una donna”</w:t>
      </w:r>
    </w:p>
    <w:p w14:paraId="1C9999D4" w14:textId="43226F8D" w:rsidR="008C3C38" w:rsidRDefault="008C3C38" w:rsidP="008C3C38">
      <w:pPr>
        <w:spacing w:after="0"/>
        <w:jc w:val="center"/>
        <w:rPr>
          <w:rFonts w:ascii="Geogrotesque Md It" w:hAnsi="Geogrotesque Md It"/>
          <w:sz w:val="24"/>
          <w:szCs w:val="24"/>
        </w:rPr>
      </w:pPr>
      <w:r>
        <w:rPr>
          <w:rFonts w:ascii="Geogrotesque Md It" w:hAnsi="Geogrotesque Md It"/>
          <w:sz w:val="24"/>
          <w:szCs w:val="24"/>
        </w:rPr>
        <w:t>Venerdì 25 novembre 2022 dalle ore 18 alle ore 20</w:t>
      </w:r>
    </w:p>
    <w:p w14:paraId="1B1E552F" w14:textId="02A37938" w:rsidR="00107A01" w:rsidRDefault="00107A01" w:rsidP="008C3C38">
      <w:pPr>
        <w:spacing w:after="0"/>
        <w:jc w:val="center"/>
        <w:rPr>
          <w:rFonts w:ascii="Geogrotesque Md It" w:hAnsi="Geogrotesque Md It"/>
          <w:sz w:val="24"/>
          <w:szCs w:val="24"/>
        </w:rPr>
      </w:pPr>
      <w:r>
        <w:rPr>
          <w:rFonts w:ascii="Geogrotesque Md It" w:hAnsi="Geogrotesque Md It"/>
          <w:sz w:val="24"/>
          <w:szCs w:val="24"/>
        </w:rPr>
        <w:t>In occasione della Giornata Internazionale per l’eliminazione della violenza contro la donna</w:t>
      </w:r>
    </w:p>
    <w:p w14:paraId="2819D17F" w14:textId="4CFB7B49" w:rsidR="008C3C38" w:rsidRDefault="008C3C38" w:rsidP="008C3C38">
      <w:pPr>
        <w:spacing w:after="0"/>
        <w:jc w:val="center"/>
        <w:rPr>
          <w:rFonts w:ascii="Geogrotesque Md It" w:hAnsi="Geogrotesque Md It"/>
          <w:sz w:val="24"/>
          <w:szCs w:val="24"/>
        </w:rPr>
      </w:pPr>
      <w:r>
        <w:rPr>
          <w:rFonts w:ascii="Geogrotesque Md It" w:hAnsi="Geogrotesque Md It"/>
          <w:sz w:val="24"/>
          <w:szCs w:val="24"/>
        </w:rPr>
        <w:t xml:space="preserve">Galleria Gliacrobati </w:t>
      </w:r>
    </w:p>
    <w:p w14:paraId="66B589FE" w14:textId="2BAE2A42" w:rsidR="00107A01" w:rsidRDefault="00107A01" w:rsidP="008C3C38">
      <w:pPr>
        <w:spacing w:after="0"/>
        <w:jc w:val="center"/>
        <w:rPr>
          <w:rFonts w:ascii="Geogrotesque Md It" w:hAnsi="Geogrotesque Md It"/>
          <w:sz w:val="24"/>
          <w:szCs w:val="24"/>
        </w:rPr>
      </w:pPr>
    </w:p>
    <w:p w14:paraId="5397E331" w14:textId="77777777" w:rsidR="00AD72D6" w:rsidRDefault="00AD72D6" w:rsidP="008C3C38">
      <w:pPr>
        <w:spacing w:after="0"/>
        <w:jc w:val="center"/>
        <w:rPr>
          <w:rFonts w:ascii="Geogrotesque Md It" w:hAnsi="Geogrotesque Md It"/>
          <w:sz w:val="24"/>
          <w:szCs w:val="24"/>
        </w:rPr>
      </w:pPr>
    </w:p>
    <w:p w14:paraId="6D9D95D5" w14:textId="518A0769" w:rsidR="00107A01" w:rsidRDefault="00107A01" w:rsidP="00107A01">
      <w:pPr>
        <w:spacing w:after="0"/>
        <w:rPr>
          <w:rFonts w:ascii="Geogrotesque Md It" w:hAnsi="Geogrotesque Md It"/>
          <w:sz w:val="24"/>
          <w:szCs w:val="24"/>
        </w:rPr>
      </w:pPr>
    </w:p>
    <w:p w14:paraId="35AA3E63" w14:textId="12BE7FDC" w:rsidR="00107A01" w:rsidRDefault="00107A01" w:rsidP="00F5392A">
      <w:pPr>
        <w:spacing w:after="0"/>
        <w:jc w:val="both"/>
        <w:rPr>
          <w:rFonts w:ascii="Geogrotesque Md It" w:hAnsi="Geogrotesque Md It"/>
        </w:rPr>
      </w:pPr>
      <w:r>
        <w:rPr>
          <w:rFonts w:ascii="Geogrotesque Md It" w:hAnsi="Geogrotesque Md It"/>
        </w:rPr>
        <w:t xml:space="preserve">Si terrà venerdì 25 novembre, dalle ore 18 alle ore 20, presso la Galleria Gliacrobati (v. Ornato 4, Torino) la presentazione del catalogo dell’esposizione MADDALENA, inaugurata giovedì 20 ottobre 2022 e visitabile fino a sabato 21 gennaio 2023. L’esposizione, epopea pittorica dell’artista francese </w:t>
      </w:r>
      <w:r w:rsidRPr="00F5392A">
        <w:rPr>
          <w:rFonts w:ascii="Geogrotesque Md It" w:hAnsi="Geogrotesque Md It"/>
          <w:b/>
          <w:bCs/>
        </w:rPr>
        <w:t xml:space="preserve">Brigitte </w:t>
      </w:r>
      <w:proofErr w:type="spellStart"/>
      <w:r w:rsidRPr="00F5392A">
        <w:rPr>
          <w:rFonts w:ascii="Geogrotesque Md It" w:hAnsi="Geogrotesque Md It"/>
          <w:b/>
          <w:bCs/>
        </w:rPr>
        <w:t>Aubignac</w:t>
      </w:r>
      <w:proofErr w:type="spellEnd"/>
      <w:r w:rsidRPr="00F5392A">
        <w:rPr>
          <w:rFonts w:ascii="Geogrotesque Md It" w:hAnsi="Geogrotesque Md It"/>
          <w:b/>
          <w:bCs/>
        </w:rPr>
        <w:t xml:space="preserve"> </w:t>
      </w:r>
      <w:r>
        <w:rPr>
          <w:rFonts w:ascii="Geogrotesque Md It" w:hAnsi="Geogrotesque Md It"/>
        </w:rPr>
        <w:t xml:space="preserve">dedicata alla Santa, è a cura di </w:t>
      </w:r>
      <w:r w:rsidRPr="00F5392A">
        <w:rPr>
          <w:rFonts w:ascii="Geogrotesque Md It" w:hAnsi="Geogrotesque Md It"/>
          <w:b/>
          <w:bCs/>
        </w:rPr>
        <w:t>Dominique Stella</w:t>
      </w:r>
      <w:r>
        <w:rPr>
          <w:rFonts w:ascii="Geogrotesque Md It" w:hAnsi="Geogrotesque Md It"/>
        </w:rPr>
        <w:t xml:space="preserve">, che dialogherà con l’artista e con </w:t>
      </w:r>
      <w:r w:rsidRPr="00F5392A">
        <w:rPr>
          <w:rFonts w:ascii="Geogrotesque Md It" w:hAnsi="Geogrotesque Md It"/>
          <w:b/>
          <w:bCs/>
        </w:rPr>
        <w:t xml:space="preserve">Guido Brivio </w:t>
      </w:r>
      <w:r>
        <w:rPr>
          <w:rFonts w:ascii="Geogrotesque Md It" w:hAnsi="Geogrotesque Md It"/>
        </w:rPr>
        <w:t xml:space="preserve">(Università degli Studi di Torino) su una pittura che è un viaggio nella profondità dell’essere umano e, in questo caso, di una figura femminile che diviene emblematica nell’aprire una riflessione </w:t>
      </w:r>
      <w:r w:rsidR="00F5392A">
        <w:rPr>
          <w:rFonts w:ascii="Geogrotesque Md It" w:hAnsi="Geogrotesque Md It"/>
        </w:rPr>
        <w:t xml:space="preserve">in occasione della Giornata Internazionale per l’eliminazione della violenza contro le donne. </w:t>
      </w:r>
    </w:p>
    <w:p w14:paraId="313BE793" w14:textId="30D10F4D" w:rsidR="00F5392A" w:rsidRDefault="00F5392A" w:rsidP="00F5392A">
      <w:pPr>
        <w:spacing w:after="0"/>
        <w:jc w:val="both"/>
        <w:rPr>
          <w:rFonts w:ascii="Geogrotesque Md It" w:hAnsi="Geogrotesque Md It"/>
        </w:rPr>
      </w:pPr>
      <w:r>
        <w:rPr>
          <w:rFonts w:ascii="Geogrotesque Md It" w:hAnsi="Geogrotesque Md It"/>
        </w:rPr>
        <w:t xml:space="preserve">Seguirà un concertino a cura di </w:t>
      </w:r>
      <w:r w:rsidRPr="00F5392A">
        <w:rPr>
          <w:rFonts w:ascii="Geogrotesque Md It" w:hAnsi="Geogrotesque Md It"/>
          <w:b/>
          <w:bCs/>
        </w:rPr>
        <w:t>Cecilia Salmè</w:t>
      </w:r>
      <w:r>
        <w:rPr>
          <w:rFonts w:ascii="Geogrotesque Md It" w:hAnsi="Geogrotesque Md It"/>
        </w:rPr>
        <w:t xml:space="preserve"> (violoncello) e </w:t>
      </w:r>
      <w:r w:rsidRPr="00F5392A">
        <w:rPr>
          <w:rFonts w:ascii="Geogrotesque Md It" w:hAnsi="Geogrotesque Md It"/>
          <w:b/>
          <w:bCs/>
        </w:rPr>
        <w:t>Nadia Bertuglia</w:t>
      </w:r>
      <w:r>
        <w:rPr>
          <w:rFonts w:ascii="Geogrotesque Md It" w:hAnsi="Geogrotesque Md It"/>
        </w:rPr>
        <w:t xml:space="preserve"> (violino). </w:t>
      </w:r>
    </w:p>
    <w:p w14:paraId="5F44CBCC" w14:textId="6D4B2E3E" w:rsidR="00F5392A" w:rsidRDefault="00F5392A" w:rsidP="00F5392A">
      <w:pPr>
        <w:spacing w:after="0"/>
        <w:jc w:val="both"/>
        <w:rPr>
          <w:rFonts w:ascii="Geogrotesque Md It" w:hAnsi="Geogrotesque Md It"/>
        </w:rPr>
      </w:pPr>
    </w:p>
    <w:p w14:paraId="7839F841" w14:textId="0F025BF0" w:rsidR="00F5392A" w:rsidRDefault="00F5392A" w:rsidP="00F5392A">
      <w:pPr>
        <w:spacing w:after="0"/>
        <w:jc w:val="both"/>
        <w:rPr>
          <w:rFonts w:ascii="Geogrotesque Md It" w:hAnsi="Geogrotesque Md It"/>
        </w:rPr>
      </w:pPr>
      <w:r>
        <w:rPr>
          <w:rFonts w:ascii="Geogrotesque Md It" w:hAnsi="Geogrotesque Md It"/>
        </w:rPr>
        <w:t>Sull’esposizione:</w:t>
      </w:r>
    </w:p>
    <w:p w14:paraId="688DC9D8" w14:textId="77777777" w:rsidR="00F5392A" w:rsidRPr="00107A01" w:rsidRDefault="00F5392A" w:rsidP="00F5392A">
      <w:pPr>
        <w:spacing w:after="0"/>
        <w:jc w:val="both"/>
        <w:rPr>
          <w:rFonts w:ascii="Geogrotesque Md It" w:hAnsi="Geogrotesque Md It"/>
        </w:rPr>
      </w:pPr>
    </w:p>
    <w:p w14:paraId="141DBE11" w14:textId="77777777" w:rsidR="00F5392A" w:rsidRPr="00F5392A" w:rsidRDefault="00F5392A" w:rsidP="00F5392A">
      <w:pPr>
        <w:autoSpaceDE w:val="0"/>
        <w:autoSpaceDN w:val="0"/>
        <w:adjustRightInd w:val="0"/>
        <w:spacing w:after="0" w:line="240" w:lineRule="auto"/>
        <w:jc w:val="both"/>
        <w:rPr>
          <w:rFonts w:ascii="Geogrotesque Md It" w:hAnsi="Geogrotesque Md It" w:cs="Calibri-Italic"/>
        </w:rPr>
      </w:pPr>
      <w:r w:rsidRPr="00F5392A">
        <w:rPr>
          <w:rFonts w:ascii="Geogrotesque Md It" w:hAnsi="Geogrotesque Md It" w:cs="Calibri-Bold"/>
        </w:rPr>
        <w:t>Tre cicli pittorici,</w:t>
      </w:r>
      <w:r w:rsidRPr="00F5392A">
        <w:rPr>
          <w:rFonts w:ascii="Geogrotesque Md It" w:hAnsi="Geogrotesque Md It" w:cs="Calibri-Bold"/>
          <w:b/>
          <w:bCs/>
        </w:rPr>
        <w:t xml:space="preserve"> </w:t>
      </w:r>
      <w:r w:rsidRPr="00F5392A">
        <w:rPr>
          <w:rFonts w:ascii="Geogrotesque Md It" w:hAnsi="Geogrotesque Md It" w:cs="Calibri-BoldItalic"/>
          <w:b/>
          <w:bCs/>
        </w:rPr>
        <w:t xml:space="preserve">L’Abri Tranquille </w:t>
      </w:r>
      <w:r w:rsidRPr="00F5392A">
        <w:rPr>
          <w:rFonts w:ascii="Geogrotesque Md It" w:hAnsi="Geogrotesque Md It" w:cs="Calibri"/>
        </w:rPr>
        <w:t>(</w:t>
      </w:r>
      <w:r w:rsidRPr="00F5392A">
        <w:rPr>
          <w:rFonts w:ascii="Geogrotesque Md It" w:hAnsi="Geogrotesque Md It" w:cs="Calibri-Italic"/>
        </w:rPr>
        <w:t xml:space="preserve">Il Rifugio Tranquillo, </w:t>
      </w:r>
      <w:r w:rsidRPr="00F5392A">
        <w:rPr>
          <w:rFonts w:ascii="Geogrotesque Md It" w:hAnsi="Geogrotesque Md It" w:cs="Calibri"/>
        </w:rPr>
        <w:t xml:space="preserve">1990-1996), </w:t>
      </w:r>
      <w:proofErr w:type="spellStart"/>
      <w:r w:rsidRPr="00F5392A">
        <w:rPr>
          <w:rFonts w:ascii="Geogrotesque Md It" w:hAnsi="Geogrotesque Md It" w:cs="Calibri-BoldItalic"/>
          <w:b/>
          <w:bCs/>
        </w:rPr>
        <w:t>Au</w:t>
      </w:r>
      <w:proofErr w:type="spellEnd"/>
      <w:r w:rsidRPr="00F5392A">
        <w:rPr>
          <w:rFonts w:ascii="Geogrotesque Md It" w:hAnsi="Geogrotesque Md It" w:cs="Calibri-BoldItalic"/>
          <w:b/>
          <w:bCs/>
        </w:rPr>
        <w:t xml:space="preserve"> </w:t>
      </w:r>
      <w:proofErr w:type="spellStart"/>
      <w:r w:rsidRPr="00F5392A">
        <w:rPr>
          <w:rFonts w:ascii="Geogrotesque Md It" w:hAnsi="Geogrotesque Md It" w:cs="Calibri-BoldItalic"/>
          <w:b/>
          <w:bCs/>
        </w:rPr>
        <w:t>Sanctuaire</w:t>
      </w:r>
      <w:proofErr w:type="spellEnd"/>
      <w:r w:rsidRPr="00F5392A">
        <w:rPr>
          <w:rFonts w:ascii="Geogrotesque Md It" w:hAnsi="Geogrotesque Md It" w:cs="Calibri-BoldItalic"/>
          <w:b/>
          <w:bCs/>
        </w:rPr>
        <w:t xml:space="preserve"> </w:t>
      </w:r>
      <w:r w:rsidRPr="00F5392A">
        <w:rPr>
          <w:rFonts w:ascii="Geogrotesque Md It" w:hAnsi="Geogrotesque Md It" w:cs="Calibri"/>
        </w:rPr>
        <w:t>(</w:t>
      </w:r>
      <w:r w:rsidRPr="00F5392A">
        <w:rPr>
          <w:rFonts w:ascii="Geogrotesque Md It" w:hAnsi="Geogrotesque Md It" w:cs="Calibri-Italic"/>
        </w:rPr>
        <w:t>Al Santuario,</w:t>
      </w:r>
    </w:p>
    <w:p w14:paraId="72C93564" w14:textId="668710A0" w:rsidR="00F5392A" w:rsidRPr="00E17B46" w:rsidRDefault="00F5392A" w:rsidP="00F5392A">
      <w:pPr>
        <w:autoSpaceDE w:val="0"/>
        <w:autoSpaceDN w:val="0"/>
        <w:adjustRightInd w:val="0"/>
        <w:spacing w:after="0" w:line="240" w:lineRule="auto"/>
        <w:jc w:val="both"/>
        <w:rPr>
          <w:rFonts w:ascii="Geogrotesque Md It" w:hAnsi="Geogrotesque Md It" w:cs="Calibri-Bold"/>
        </w:rPr>
      </w:pPr>
      <w:r w:rsidRPr="00F5392A">
        <w:rPr>
          <w:rFonts w:ascii="Geogrotesque Md It" w:hAnsi="Geogrotesque Md It" w:cs="Calibri"/>
        </w:rPr>
        <w:t xml:space="preserve">1997-2000) e </w:t>
      </w:r>
      <w:proofErr w:type="spellStart"/>
      <w:r w:rsidRPr="00F5392A">
        <w:rPr>
          <w:rFonts w:ascii="Geogrotesque Md It" w:hAnsi="Geogrotesque Md It" w:cs="Calibri-BoldItalic"/>
          <w:b/>
          <w:bCs/>
        </w:rPr>
        <w:t>Après</w:t>
      </w:r>
      <w:proofErr w:type="spellEnd"/>
      <w:r w:rsidRPr="00F5392A">
        <w:rPr>
          <w:rFonts w:ascii="Geogrotesque Md It" w:hAnsi="Geogrotesque Md It" w:cs="Calibri-BoldItalic"/>
          <w:b/>
          <w:bCs/>
        </w:rPr>
        <w:t xml:space="preserve"> </w:t>
      </w:r>
      <w:proofErr w:type="spellStart"/>
      <w:r w:rsidRPr="00F5392A">
        <w:rPr>
          <w:rFonts w:ascii="Geogrotesque Md It" w:hAnsi="Geogrotesque Md It" w:cs="Calibri-BoldItalic"/>
          <w:b/>
          <w:bCs/>
        </w:rPr>
        <w:t>les</w:t>
      </w:r>
      <w:proofErr w:type="spellEnd"/>
      <w:r w:rsidRPr="00F5392A">
        <w:rPr>
          <w:rFonts w:ascii="Geogrotesque Md It" w:hAnsi="Geogrotesque Md It" w:cs="Calibri-BoldItalic"/>
          <w:b/>
          <w:bCs/>
        </w:rPr>
        <w:t xml:space="preserve"> </w:t>
      </w:r>
      <w:proofErr w:type="spellStart"/>
      <w:r w:rsidRPr="00F5392A">
        <w:rPr>
          <w:rFonts w:ascii="Geogrotesque Md It" w:hAnsi="Geogrotesque Md It" w:cs="Calibri-BoldItalic"/>
          <w:b/>
          <w:bCs/>
        </w:rPr>
        <w:t>larmes</w:t>
      </w:r>
      <w:proofErr w:type="spellEnd"/>
      <w:r w:rsidRPr="00F5392A">
        <w:rPr>
          <w:rFonts w:ascii="Geogrotesque Md It" w:hAnsi="Geogrotesque Md It" w:cs="Calibri-BoldItalic"/>
          <w:b/>
          <w:bCs/>
        </w:rPr>
        <w:t xml:space="preserve"> </w:t>
      </w:r>
      <w:r w:rsidRPr="00F5392A">
        <w:rPr>
          <w:rFonts w:ascii="Geogrotesque Md It" w:hAnsi="Geogrotesque Md It" w:cs="Calibri"/>
        </w:rPr>
        <w:t>(</w:t>
      </w:r>
      <w:r w:rsidRPr="00F5392A">
        <w:rPr>
          <w:rFonts w:ascii="Geogrotesque Md It" w:hAnsi="Geogrotesque Md It" w:cs="Calibri-Italic"/>
        </w:rPr>
        <w:t xml:space="preserve">Dopo le lacrime, </w:t>
      </w:r>
      <w:r w:rsidRPr="00F5392A">
        <w:rPr>
          <w:rFonts w:ascii="Geogrotesque Md It" w:hAnsi="Geogrotesque Md It" w:cs="Calibri"/>
        </w:rPr>
        <w:t xml:space="preserve">1999-2002) </w:t>
      </w:r>
      <w:r w:rsidRPr="00F5392A">
        <w:rPr>
          <w:rFonts w:ascii="Geogrotesque Md It" w:hAnsi="Geogrotesque Md It" w:cs="Calibri-Bold"/>
        </w:rPr>
        <w:t>realizzati in più di dieci anni, tra il 1990 e il</w:t>
      </w:r>
      <w:r w:rsidRPr="00F5392A">
        <w:rPr>
          <w:rFonts w:ascii="Geogrotesque Md It" w:hAnsi="Geogrotesque Md It" w:cs="Calibri-Bold"/>
        </w:rPr>
        <w:t xml:space="preserve"> </w:t>
      </w:r>
      <w:r w:rsidRPr="00F5392A">
        <w:rPr>
          <w:rFonts w:ascii="Geogrotesque Md It" w:hAnsi="Geogrotesque Md It" w:cs="Calibri-Bold"/>
        </w:rPr>
        <w:t>2002</w:t>
      </w:r>
      <w:r w:rsidRPr="00F5392A">
        <w:rPr>
          <w:rFonts w:ascii="Geogrotesque Md It" w:hAnsi="Geogrotesque Md It" w:cs="Calibri"/>
        </w:rPr>
        <w:t xml:space="preserve">, ognuno rivolto a un diverso capitolo della vita di </w:t>
      </w:r>
      <w:r w:rsidRPr="00F5392A">
        <w:rPr>
          <w:rFonts w:ascii="Geogrotesque Md It" w:hAnsi="Geogrotesque Md It" w:cs="Calibri-Bold"/>
          <w:b/>
          <w:bCs/>
        </w:rPr>
        <w:t>Maria Maddalena</w:t>
      </w:r>
      <w:r w:rsidRPr="00F5392A">
        <w:rPr>
          <w:rFonts w:ascii="Geogrotesque Md It" w:hAnsi="Geogrotesque Md It" w:cs="Calibri"/>
        </w:rPr>
        <w:t>, che la pittrice frammenta in tre</w:t>
      </w:r>
      <w:r>
        <w:rPr>
          <w:rFonts w:ascii="Geogrotesque Md It" w:hAnsi="Geogrotesque Md It" w:cs="Calibri-Bold"/>
          <w:b/>
          <w:bCs/>
        </w:rPr>
        <w:t xml:space="preserve"> </w:t>
      </w:r>
      <w:r w:rsidRPr="00F5392A">
        <w:rPr>
          <w:rFonts w:ascii="Geogrotesque Md It" w:hAnsi="Geogrotesque Md It" w:cs="Calibri"/>
        </w:rPr>
        <w:t xml:space="preserve">atti. Un racconto visivo che si compone di immagini in stretta successione, una sorta di </w:t>
      </w:r>
      <w:r w:rsidRPr="00F5392A">
        <w:rPr>
          <w:rFonts w:ascii="Geogrotesque Md It" w:hAnsi="Geogrotesque Md It" w:cs="Calibri-Italic"/>
        </w:rPr>
        <w:t xml:space="preserve">via crucis </w:t>
      </w:r>
      <w:r w:rsidRPr="00F5392A">
        <w:rPr>
          <w:rFonts w:ascii="Geogrotesque Md It" w:hAnsi="Geogrotesque Md It" w:cs="Calibri"/>
        </w:rPr>
        <w:t>lungo la</w:t>
      </w:r>
      <w:r w:rsidR="00E17B46">
        <w:rPr>
          <w:rFonts w:ascii="Geogrotesque Md It" w:hAnsi="Geogrotesque Md It" w:cs="Calibri-Bold"/>
          <w:b/>
          <w:bCs/>
        </w:rPr>
        <w:t xml:space="preserve"> </w:t>
      </w:r>
      <w:r w:rsidRPr="00F5392A">
        <w:rPr>
          <w:rFonts w:ascii="Geogrotesque Md It" w:hAnsi="Geogrotesque Md It" w:cs="Calibri"/>
        </w:rPr>
        <w:t>quale A</w:t>
      </w:r>
      <w:proofErr w:type="spellStart"/>
      <w:r w:rsidRPr="00F5392A">
        <w:rPr>
          <w:rFonts w:ascii="Geogrotesque Md It" w:hAnsi="Geogrotesque Md It" w:cs="Calibri"/>
        </w:rPr>
        <w:t>ubignac</w:t>
      </w:r>
      <w:proofErr w:type="spellEnd"/>
      <w:r w:rsidRPr="00F5392A">
        <w:rPr>
          <w:rFonts w:ascii="Geogrotesque Md It" w:hAnsi="Geogrotesque Md It" w:cs="Calibri"/>
        </w:rPr>
        <w:t xml:space="preserve"> accompagna lo spettatore a osservare, </w:t>
      </w:r>
      <w:r w:rsidRPr="00E17B46">
        <w:rPr>
          <w:rFonts w:ascii="Geogrotesque Md It" w:hAnsi="Geogrotesque Md It" w:cs="Calibri-Bold"/>
        </w:rPr>
        <w:t>attraverso più di 40 tele</w:t>
      </w:r>
      <w:r w:rsidRPr="00E17B46">
        <w:rPr>
          <w:rFonts w:ascii="Geogrotesque Md It" w:hAnsi="Geogrotesque Md It" w:cs="Calibri"/>
        </w:rPr>
        <w:t>, un’esistenza straordinaria</w:t>
      </w:r>
      <w:r w:rsidR="00E17B46">
        <w:rPr>
          <w:rFonts w:ascii="Geogrotesque Md It" w:hAnsi="Geogrotesque Md It" w:cs="Calibri-Bold"/>
        </w:rPr>
        <w:t xml:space="preserve">, </w:t>
      </w:r>
      <w:r w:rsidRPr="00F5392A">
        <w:rPr>
          <w:rFonts w:ascii="Geogrotesque Md It" w:hAnsi="Geogrotesque Md It" w:cs="Calibri"/>
        </w:rPr>
        <w:t>che ha infiniti punti di contatto con la vita di donne e uomini di tutti i tempi.</w:t>
      </w:r>
    </w:p>
    <w:p w14:paraId="54DA3285" w14:textId="3DAA3397" w:rsidR="00F5392A" w:rsidRPr="00E17B46" w:rsidRDefault="00F5392A" w:rsidP="00F5392A">
      <w:pPr>
        <w:autoSpaceDE w:val="0"/>
        <w:autoSpaceDN w:val="0"/>
        <w:adjustRightInd w:val="0"/>
        <w:spacing w:after="0" w:line="240" w:lineRule="auto"/>
        <w:jc w:val="both"/>
        <w:rPr>
          <w:rFonts w:ascii="Geogrotesque Md It" w:hAnsi="Geogrotesque Md It" w:cs="Calibri-Bold"/>
          <w:b/>
          <w:bCs/>
        </w:rPr>
      </w:pPr>
      <w:r w:rsidRPr="00E17B46">
        <w:rPr>
          <w:rFonts w:ascii="Geogrotesque Md It" w:hAnsi="Geogrotesque Md It" w:cs="Calibri"/>
        </w:rPr>
        <w:t xml:space="preserve">La storia della Mistica è molto più di una biografia religiosa, è </w:t>
      </w:r>
      <w:r w:rsidRPr="00E17B46">
        <w:rPr>
          <w:rFonts w:ascii="Geogrotesque Md It" w:hAnsi="Geogrotesque Md It" w:cs="Calibri-Bold"/>
        </w:rPr>
        <w:t>un’epica di rivelazione, pentimento, di forza e</w:t>
      </w:r>
      <w:r w:rsidR="00E17B46" w:rsidRPr="00E17B46">
        <w:rPr>
          <w:rFonts w:ascii="Geogrotesque Md It" w:hAnsi="Geogrotesque Md It" w:cs="Calibri-Bold"/>
        </w:rPr>
        <w:t xml:space="preserve"> </w:t>
      </w:r>
      <w:r w:rsidRPr="00E17B46">
        <w:rPr>
          <w:rFonts w:ascii="Geogrotesque Md It" w:hAnsi="Geogrotesque Md It" w:cs="Calibri-Bold"/>
        </w:rPr>
        <w:t>di coraggio ma soprattutto di amore</w:t>
      </w:r>
      <w:r w:rsidRPr="00E17B46">
        <w:rPr>
          <w:rFonts w:ascii="Geogrotesque Md It" w:hAnsi="Geogrotesque Md It" w:cs="Calibri"/>
        </w:rPr>
        <w:t xml:space="preserve">: </w:t>
      </w:r>
      <w:r w:rsidRPr="00E17B46">
        <w:rPr>
          <w:rFonts w:ascii="Geogrotesque Md It" w:hAnsi="Geogrotesque Md It" w:cs="Calibri-Italic"/>
        </w:rPr>
        <w:t xml:space="preserve">La Maddalena è l’Amore con la A maiuscola </w:t>
      </w:r>
      <w:r w:rsidRPr="00E17B46">
        <w:rPr>
          <w:rFonts w:ascii="Geogrotesque Md It" w:hAnsi="Geogrotesque Md It" w:cs="Calibri"/>
        </w:rPr>
        <w:t>- sostiene Brigitte</w:t>
      </w:r>
      <w:r w:rsidR="00E17B46" w:rsidRPr="00E17B46">
        <w:rPr>
          <w:rFonts w:ascii="Geogrotesque Md It" w:hAnsi="Geogrotesque Md It" w:cs="Calibri-Bold"/>
        </w:rPr>
        <w:t xml:space="preserve"> </w:t>
      </w:r>
      <w:proofErr w:type="spellStart"/>
      <w:r w:rsidRPr="00E17B46">
        <w:rPr>
          <w:rFonts w:ascii="Geogrotesque Md It" w:hAnsi="Geogrotesque Md It" w:cs="Calibri"/>
        </w:rPr>
        <w:t>Aubignac</w:t>
      </w:r>
      <w:proofErr w:type="spellEnd"/>
      <w:r w:rsidRPr="00E17B46">
        <w:rPr>
          <w:rFonts w:ascii="Geogrotesque Md It" w:hAnsi="Geogrotesque Md It" w:cs="Calibri"/>
        </w:rPr>
        <w:t xml:space="preserve"> - </w:t>
      </w:r>
      <w:r w:rsidRPr="00E17B46">
        <w:rPr>
          <w:rFonts w:ascii="Geogrotesque Md It" w:hAnsi="Geogrotesque Md It" w:cs="Calibri-Italic"/>
        </w:rPr>
        <w:t>è</w:t>
      </w:r>
      <w:r w:rsidRPr="00F5392A">
        <w:rPr>
          <w:rFonts w:ascii="Geogrotesque Md It" w:hAnsi="Geogrotesque Md It" w:cs="Calibri-Italic"/>
        </w:rPr>
        <w:t xml:space="preserve"> moderna, si è data all’Amore prima di ogni altra cosa</w:t>
      </w:r>
      <w:r w:rsidRPr="00F5392A">
        <w:rPr>
          <w:rFonts w:ascii="Geogrotesque Md It" w:hAnsi="Geogrotesque Md It" w:cs="Calibri"/>
        </w:rPr>
        <w:t>. E per questo è stata capace di</w:t>
      </w:r>
    </w:p>
    <w:p w14:paraId="51D0FF31" w14:textId="77777777" w:rsidR="00F5392A" w:rsidRPr="00E17B46" w:rsidRDefault="00F5392A" w:rsidP="00F5392A">
      <w:pPr>
        <w:autoSpaceDE w:val="0"/>
        <w:autoSpaceDN w:val="0"/>
        <w:adjustRightInd w:val="0"/>
        <w:spacing w:after="0" w:line="240" w:lineRule="auto"/>
        <w:jc w:val="both"/>
        <w:rPr>
          <w:rFonts w:ascii="Geogrotesque Md It" w:hAnsi="Geogrotesque Md It" w:cs="Calibri-Bold"/>
        </w:rPr>
      </w:pPr>
      <w:r w:rsidRPr="00F5392A">
        <w:rPr>
          <w:rFonts w:ascii="Geogrotesque Md It" w:hAnsi="Geogrotesque Md It" w:cs="Calibri"/>
        </w:rPr>
        <w:t xml:space="preserve">sconvolgere e infiammare l’immaginario di numerosi artisti e scrittori passati e </w:t>
      </w:r>
      <w:r w:rsidRPr="00E17B46">
        <w:rPr>
          <w:rFonts w:ascii="Geogrotesque Md It" w:hAnsi="Geogrotesque Md It" w:cs="Calibri"/>
        </w:rPr>
        <w:t xml:space="preserve">presenti, da </w:t>
      </w:r>
      <w:r w:rsidRPr="00E17B46">
        <w:rPr>
          <w:rFonts w:ascii="Geogrotesque Md It" w:hAnsi="Geogrotesque Md It" w:cs="Calibri-Bold"/>
        </w:rPr>
        <w:t>Rubens a</w:t>
      </w:r>
    </w:p>
    <w:p w14:paraId="3D5E2F42" w14:textId="5B27D30F" w:rsidR="00F5392A" w:rsidRPr="00F5392A" w:rsidRDefault="00F5392A" w:rsidP="00F5392A">
      <w:pPr>
        <w:autoSpaceDE w:val="0"/>
        <w:autoSpaceDN w:val="0"/>
        <w:adjustRightInd w:val="0"/>
        <w:spacing w:after="0" w:line="240" w:lineRule="auto"/>
        <w:jc w:val="both"/>
        <w:rPr>
          <w:rFonts w:ascii="Geogrotesque Md It" w:hAnsi="Geogrotesque Md It" w:cs="Calibri"/>
        </w:rPr>
      </w:pPr>
      <w:r w:rsidRPr="00E17B46">
        <w:rPr>
          <w:rFonts w:ascii="Geogrotesque Md It" w:hAnsi="Geogrotesque Md It" w:cs="Calibri-Bold"/>
        </w:rPr>
        <w:t>Petrarca, da Van Dyck a Marguerite Yourcenar</w:t>
      </w:r>
      <w:r w:rsidRPr="00E17B46">
        <w:rPr>
          <w:rFonts w:ascii="Geogrotesque Md It" w:hAnsi="Geogrotesque Md It" w:cs="Calibri"/>
        </w:rPr>
        <w:t>. Simbolo di devozione e sapienza - come prescelta da Gesù -</w:t>
      </w:r>
      <w:r w:rsidR="00E17B46">
        <w:rPr>
          <w:rFonts w:ascii="Geogrotesque Md It" w:hAnsi="Geogrotesque Md It" w:cs="Calibri"/>
        </w:rPr>
        <w:t xml:space="preserve"> </w:t>
      </w:r>
      <w:r w:rsidRPr="00F5392A">
        <w:rPr>
          <w:rFonts w:ascii="Geogrotesque Md It" w:hAnsi="Geogrotesque Md It" w:cs="Calibri"/>
        </w:rPr>
        <w:t>ma anche di peccato e spudoratezza - per i suoi trascorsi da cortigiana e l’attitudine reazionaria -, Maria</w:t>
      </w:r>
    </w:p>
    <w:p w14:paraId="0A9D8BB1" w14:textId="6147B9A9" w:rsidR="008C3C38" w:rsidRPr="00F5392A" w:rsidRDefault="00F5392A" w:rsidP="00F5392A">
      <w:pPr>
        <w:jc w:val="both"/>
        <w:rPr>
          <w:rFonts w:ascii="Geogrotesque Md It" w:hAnsi="Geogrotesque Md It"/>
        </w:rPr>
      </w:pPr>
      <w:r w:rsidRPr="00F5392A">
        <w:rPr>
          <w:rFonts w:ascii="Geogrotesque Md It" w:hAnsi="Geogrotesque Md It" w:cs="Calibri"/>
        </w:rPr>
        <w:t xml:space="preserve">Maddalena è la seconda donna di spicco nella Bibbia, </w:t>
      </w:r>
      <w:r w:rsidRPr="00E17B46">
        <w:rPr>
          <w:rFonts w:ascii="Geogrotesque Md It" w:hAnsi="Geogrotesque Md It" w:cs="Calibri-Bold"/>
        </w:rPr>
        <w:t>e in assoluto la più contemporanea.</w:t>
      </w:r>
    </w:p>
    <w:p w14:paraId="0B5A60BF" w14:textId="77777777" w:rsidR="00E17B46" w:rsidRDefault="00E17B46"/>
    <w:p w14:paraId="49066E06" w14:textId="4E991C6D" w:rsidR="00E17B46" w:rsidRPr="00E17B46" w:rsidRDefault="00E17B46">
      <w:pPr>
        <w:rPr>
          <w:rFonts w:ascii="Geogrotesque Md It" w:hAnsi="Geogrotesque Md It"/>
        </w:rPr>
      </w:pPr>
      <w:r w:rsidRPr="00E17B46">
        <w:rPr>
          <w:rFonts w:ascii="Geogrotesque Md It" w:hAnsi="Geogrotesque Md It" w:cs="Calibri"/>
        </w:rPr>
        <w:t xml:space="preserve">Per maggiori informazioni: </w:t>
      </w:r>
      <w:r>
        <w:rPr>
          <w:rFonts w:ascii="Geogrotesque Md It" w:hAnsi="Geogrotesque Md It" w:cs="Calibri"/>
        </w:rPr>
        <w:t>info@gliacrobati.com</w:t>
      </w:r>
    </w:p>
    <w:sectPr w:rsidR="00E17B46" w:rsidRPr="00E17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Md It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F9"/>
    <w:rsid w:val="00107A01"/>
    <w:rsid w:val="002F5127"/>
    <w:rsid w:val="00474BDA"/>
    <w:rsid w:val="008C3C38"/>
    <w:rsid w:val="00AD72D6"/>
    <w:rsid w:val="00C749F9"/>
    <w:rsid w:val="00E17B46"/>
    <w:rsid w:val="00F5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8146"/>
  <w15:chartTrackingRefBased/>
  <w15:docId w15:val="{CB01C8B4-FDBD-4687-81B9-59FB07D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17B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Borgaro</dc:creator>
  <cp:keywords/>
  <dc:description/>
  <cp:lastModifiedBy>Chiara Borgaro</cp:lastModifiedBy>
  <cp:revision>4</cp:revision>
  <dcterms:created xsi:type="dcterms:W3CDTF">2022-11-16T10:02:00Z</dcterms:created>
  <dcterms:modified xsi:type="dcterms:W3CDTF">2022-11-16T17:20:00Z</dcterms:modified>
</cp:coreProperties>
</file>